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2A654" w14:textId="76FD09D7" w:rsidR="00330D53" w:rsidRDefault="00871D9C" w:rsidP="006F0974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6315" wp14:editId="448E791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6560288" cy="310551"/>
                <wp:effectExtent l="0" t="0" r="12065" b="13335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288" cy="3105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8415A" w14:textId="4FD8EED3" w:rsidR="00871D9C" w:rsidRPr="00B42F33" w:rsidRDefault="00AB6B08" w:rsidP="00871D9C">
                            <w:pPr>
                              <w:jc w:val="center"/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22A35" w:themeColor="text2" w:themeShade="80"/>
                                <w:sz w:val="28"/>
                                <w:szCs w:val="28"/>
                              </w:rPr>
                              <w:t>CENTRE DE CONNAISSANCE – CDI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6F6315" id="Rectangle 234" o:spid="_x0000_s1026" style="position:absolute;margin-left:465.35pt;margin-top:-16.5pt;width:516.55pt;height:24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" fillcolor="#f2f2f2 [3052]" strokecolor="#1f3763 [1604]" strokeweight="1pt">
                <v:textbox>
                  <w:txbxContent>
                    <w:p w14:paraId="1B18415A" w14:textId="4FD8EED3" w:rsidR="00871D9C" w:rsidRPr="00B42F33" w:rsidRDefault="00AB6B08" w:rsidP="00871D9C">
                      <w:pPr>
                        <w:jc w:val="center"/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22A35" w:themeColor="text2" w:themeShade="80"/>
                          <w:sz w:val="28"/>
                          <w:szCs w:val="28"/>
                        </w:rPr>
                        <w:t>CENTRE DE CONNAISSANCE – CDI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722E4" w14:textId="77777777" w:rsidR="00A72BFB" w:rsidRPr="001972B1" w:rsidRDefault="00A72BFB" w:rsidP="00A72BFB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1972B1">
        <w:rPr>
          <w:rFonts w:ascii="Verdana" w:eastAsia="Calibri" w:hAnsi="Verdana"/>
          <w:b/>
          <w:smallCaps/>
          <w:color w:val="145762"/>
        </w:rPr>
        <w:t>DESCRIPTIF &amp; USAGE</w:t>
      </w:r>
    </w:p>
    <w:p w14:paraId="36CC514B" w14:textId="77777777" w:rsidR="00AB6B08" w:rsidRPr="006C108C" w:rsidRDefault="00AB6B08" w:rsidP="00AB6B08">
      <w:pPr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Le centre de connaissance ou centre des ressources est un lieu permettant aux élèves d’accéder à la documentation papier et numérique de l’établissement. Cette documentation sera à visée, pédagogique, de </w:t>
      </w:r>
      <w:r w:rsidRPr="007557DA">
        <w:rPr>
          <w:rFonts w:ascii="Verdana" w:hAnsi="Verdana"/>
          <w:color w:val="000000" w:themeColor="text1"/>
          <w:sz w:val="20"/>
          <w:szCs w:val="20"/>
        </w:rPr>
        <w:t>loisir</w:t>
      </w:r>
      <w:r>
        <w:rPr>
          <w:rFonts w:ascii="Verdana" w:hAnsi="Verdana"/>
          <w:color w:val="000000" w:themeColor="text1"/>
          <w:sz w:val="20"/>
          <w:szCs w:val="20"/>
        </w:rPr>
        <w:t>s</w:t>
      </w:r>
      <w:r w:rsidRPr="007557DA">
        <w:rPr>
          <w:rFonts w:ascii="Verdana" w:hAnsi="Verdana"/>
          <w:color w:val="000000" w:themeColor="text1"/>
          <w:sz w:val="20"/>
          <w:szCs w:val="20"/>
        </w:rPr>
        <w:t xml:space="preserve">, culturelle, </w:t>
      </w:r>
      <w:r>
        <w:rPr>
          <w:rFonts w:ascii="Verdana" w:hAnsi="Verdana"/>
          <w:color w:val="000000" w:themeColor="text1"/>
          <w:sz w:val="20"/>
          <w:szCs w:val="20"/>
        </w:rPr>
        <w:t>d'information</w:t>
      </w:r>
      <w:r w:rsidRPr="007557DA">
        <w:rPr>
          <w:rFonts w:ascii="Verdana" w:hAnsi="Verdana"/>
          <w:color w:val="000000" w:themeColor="text1"/>
          <w:sz w:val="20"/>
          <w:szCs w:val="20"/>
        </w:rPr>
        <w:t xml:space="preserve"> média, </w:t>
      </w:r>
      <w:r>
        <w:rPr>
          <w:rFonts w:ascii="Verdana" w:hAnsi="Verdana"/>
          <w:color w:val="000000" w:themeColor="text1"/>
          <w:sz w:val="20"/>
          <w:szCs w:val="20"/>
        </w:rPr>
        <w:t>et d'</w:t>
      </w:r>
      <w:r w:rsidRPr="007557DA">
        <w:rPr>
          <w:rFonts w:ascii="Verdana" w:hAnsi="Verdana"/>
          <w:color w:val="000000" w:themeColor="text1"/>
          <w:sz w:val="20"/>
          <w:szCs w:val="20"/>
        </w:rPr>
        <w:t xml:space="preserve">orientation </w:t>
      </w:r>
      <w:r w:rsidRPr="00AB6B08">
        <w:rPr>
          <w:rFonts w:ascii="Verdana" w:hAnsi="Verdana"/>
          <w:sz w:val="20"/>
          <w:szCs w:val="20"/>
        </w:rPr>
        <w:t>professionnelle. Elle partagera avec le centre média langues, le fond documentaire en langues étrangères.</w:t>
      </w:r>
    </w:p>
    <w:p w14:paraId="57578D9A" w14:textId="77777777" w:rsidR="00AB6B08" w:rsidRPr="007557DA" w:rsidRDefault="00AB6B08" w:rsidP="00AB6B0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Il </w:t>
      </w:r>
      <w:r w:rsidRPr="007557DA">
        <w:rPr>
          <w:rFonts w:ascii="Verdana" w:hAnsi="Verdana"/>
          <w:color w:val="000000" w:themeColor="text1"/>
          <w:sz w:val="20"/>
          <w:szCs w:val="20"/>
        </w:rPr>
        <w:t>accueille plusieurs espaces permettant aux usagers de travailler (en groupe, en</w:t>
      </w:r>
      <w:r>
        <w:rPr>
          <w:rFonts w:ascii="Verdana" w:hAnsi="Verdana"/>
          <w:color w:val="000000" w:themeColor="text1"/>
          <w:sz w:val="20"/>
          <w:szCs w:val="20"/>
        </w:rPr>
        <w:t xml:space="preserve"> individuel, où accompagné d'un professeur</w:t>
      </w:r>
      <w:r w:rsidRPr="007557DA">
        <w:rPr>
          <w:rFonts w:ascii="Verdana" w:hAnsi="Verdana"/>
          <w:color w:val="000000" w:themeColor="text1"/>
          <w:sz w:val="20"/>
          <w:szCs w:val="20"/>
        </w:rPr>
        <w:t xml:space="preserve">), </w:t>
      </w:r>
      <w:r>
        <w:rPr>
          <w:rFonts w:ascii="Verdana" w:hAnsi="Verdana"/>
          <w:color w:val="000000" w:themeColor="text1"/>
          <w:sz w:val="20"/>
          <w:szCs w:val="20"/>
        </w:rPr>
        <w:t xml:space="preserve">mais aussi </w:t>
      </w:r>
      <w:r w:rsidRPr="007557DA">
        <w:rPr>
          <w:rFonts w:ascii="Verdana" w:hAnsi="Verdana"/>
          <w:color w:val="000000" w:themeColor="text1"/>
          <w:sz w:val="20"/>
          <w:szCs w:val="20"/>
        </w:rPr>
        <w:t>de se détendre</w:t>
      </w:r>
      <w:r>
        <w:rPr>
          <w:rFonts w:ascii="Verdana" w:hAnsi="Verdana"/>
          <w:color w:val="000000" w:themeColor="text1"/>
          <w:sz w:val="20"/>
          <w:szCs w:val="20"/>
        </w:rPr>
        <w:t xml:space="preserve"> et</w:t>
      </w:r>
      <w:r w:rsidRPr="007557DA">
        <w:rPr>
          <w:rFonts w:ascii="Verdana" w:hAnsi="Verdana"/>
          <w:color w:val="000000" w:themeColor="text1"/>
          <w:sz w:val="20"/>
          <w:szCs w:val="20"/>
        </w:rPr>
        <w:t xml:space="preserve"> de s’informer.</w:t>
      </w:r>
    </w:p>
    <w:p w14:paraId="54E0213D" w14:textId="77777777" w:rsidR="00AB6B08" w:rsidRDefault="00AB6B08" w:rsidP="00AB6B0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L’ensemble des espaces seront</w:t>
      </w:r>
      <w:r w:rsidRPr="007557DA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silencieux et </w:t>
      </w:r>
      <w:r w:rsidRPr="007557DA">
        <w:rPr>
          <w:rFonts w:ascii="Verdana" w:hAnsi="Verdana"/>
          <w:color w:val="000000" w:themeColor="text1"/>
          <w:sz w:val="20"/>
          <w:szCs w:val="20"/>
        </w:rPr>
        <w:t>surveillé</w:t>
      </w:r>
      <w:r>
        <w:rPr>
          <w:rFonts w:ascii="Verdana" w:hAnsi="Verdana"/>
          <w:color w:val="000000" w:themeColor="text1"/>
          <w:sz w:val="20"/>
          <w:szCs w:val="20"/>
        </w:rPr>
        <w:t>s</w:t>
      </w:r>
      <w:r w:rsidRPr="007557DA">
        <w:rPr>
          <w:rFonts w:ascii="Verdana" w:hAnsi="Verdana"/>
          <w:color w:val="000000" w:themeColor="text1"/>
          <w:sz w:val="20"/>
          <w:szCs w:val="20"/>
        </w:rPr>
        <w:t xml:space="preserve"> par un</w:t>
      </w:r>
      <w:r>
        <w:rPr>
          <w:rFonts w:ascii="Verdana" w:hAnsi="Verdana"/>
          <w:color w:val="000000" w:themeColor="text1"/>
          <w:sz w:val="20"/>
          <w:szCs w:val="20"/>
        </w:rPr>
        <w:t>(</w:t>
      </w:r>
      <w:r w:rsidRPr="007557DA">
        <w:rPr>
          <w:rFonts w:ascii="Verdana" w:hAnsi="Verdana"/>
          <w:color w:val="000000" w:themeColor="text1"/>
          <w:sz w:val="20"/>
          <w:szCs w:val="20"/>
        </w:rPr>
        <w:t>e</w:t>
      </w:r>
      <w:r>
        <w:rPr>
          <w:rFonts w:ascii="Verdana" w:hAnsi="Verdana"/>
          <w:color w:val="000000" w:themeColor="text1"/>
          <w:sz w:val="20"/>
          <w:szCs w:val="20"/>
        </w:rPr>
        <w:t>)</w:t>
      </w:r>
      <w:r w:rsidRPr="007557DA">
        <w:rPr>
          <w:rFonts w:ascii="Verdana" w:hAnsi="Verdana"/>
          <w:color w:val="000000" w:themeColor="text1"/>
          <w:sz w:val="20"/>
          <w:szCs w:val="20"/>
        </w:rPr>
        <w:t xml:space="preserve"> documentaliste</w:t>
      </w:r>
      <w:r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14:paraId="35680843" w14:textId="77777777" w:rsidR="00AB6B08" w:rsidRPr="00FF3785" w:rsidRDefault="00AB6B08" w:rsidP="00AB6B08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4543A3A" wp14:editId="4E4A7C3D">
                <wp:simplePos x="0" y="0"/>
                <wp:positionH relativeFrom="column">
                  <wp:posOffset>807085</wp:posOffset>
                </wp:positionH>
                <wp:positionV relativeFrom="paragraph">
                  <wp:posOffset>59921</wp:posOffset>
                </wp:positionV>
                <wp:extent cx="5756564" cy="3180484"/>
                <wp:effectExtent l="0" t="0" r="34925" b="2032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6564" cy="3180484"/>
                          <a:chOff x="0" y="0"/>
                          <a:chExt cx="5676900" cy="3183063"/>
                        </a:xfrm>
                      </wpg:grpSpPr>
                      <wps:wsp>
                        <wps:cNvPr id="26" name="Rectangle 26"/>
                        <wps:cNvSpPr/>
                        <wps:spPr>
                          <a:xfrm>
                            <a:off x="0" y="0"/>
                            <a:ext cx="5141344" cy="31830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009900" y="638175"/>
                            <a:ext cx="1613140" cy="57797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F33CBA" w14:textId="77777777" w:rsidR="00AB6B08" w:rsidRPr="00C14E97" w:rsidRDefault="00AB6B08" w:rsidP="00AB6B0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14E97">
                                <w:rPr>
                                  <w:color w:val="000000" w:themeColor="text1"/>
                                </w:rPr>
                                <w:t>Banque d’accueil –</w:t>
                              </w:r>
                            </w:p>
                            <w:p w14:paraId="0A6D7D52" w14:textId="77777777" w:rsidR="00AB6B08" w:rsidRPr="00C14E97" w:rsidRDefault="00AB6B08" w:rsidP="00AB6B0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14E97">
                                <w:rPr>
                                  <w:color w:val="000000" w:themeColor="text1"/>
                                </w:rPr>
                                <w:t xml:space="preserve"> Borne prêt retour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228850" y="0"/>
                            <a:ext cx="991870" cy="345057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6D6CC9" w14:textId="77777777" w:rsidR="00AB6B08" w:rsidRPr="00C14E97" w:rsidRDefault="00AB6B08" w:rsidP="00AB6B0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14E97">
                                <w:rPr>
                                  <w:color w:val="000000" w:themeColor="text1"/>
                                </w:rPr>
                                <w:t>Reprographie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419475" y="0"/>
                            <a:ext cx="1724660" cy="42227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F3251F" w14:textId="77777777" w:rsidR="00AB6B08" w:rsidRPr="00C14E97" w:rsidRDefault="00AB6B08" w:rsidP="00AB6B0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14E97">
                                <w:rPr>
                                  <w:color w:val="000000" w:themeColor="text1"/>
                                </w:rPr>
                                <w:t>Stockage ouvrages/Espace documentaliste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952500" y="1038045"/>
                            <a:ext cx="1800225" cy="115270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E408C1" w14:textId="77777777" w:rsidR="00AB6B08" w:rsidRPr="00C14E97" w:rsidRDefault="00AB6B08" w:rsidP="00AB6B0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14E97">
                                <w:rPr>
                                  <w:color w:val="000000" w:themeColor="text1"/>
                                </w:rPr>
                                <w:t>Espace de travail – Multimédia - Rayonnage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0" y="0"/>
                            <a:ext cx="695325" cy="146685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309C92" w14:textId="77777777" w:rsidR="00AB6B08" w:rsidRPr="00C14E97" w:rsidRDefault="00AB6B08" w:rsidP="00AB6B0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14E97">
                                <w:rPr>
                                  <w:color w:val="000000" w:themeColor="text1"/>
                                </w:rPr>
                                <w:t>Salle Informatique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0" y="1714500"/>
                            <a:ext cx="695325" cy="146812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F35951" w14:textId="77777777" w:rsidR="00AB6B08" w:rsidRPr="00C14E97" w:rsidRDefault="00AB6B08" w:rsidP="00AB6B0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14E97">
                                <w:rPr>
                                  <w:color w:val="000000" w:themeColor="text1"/>
                                </w:rPr>
                                <w:t xml:space="preserve">Salle de travail / 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Salle </w:t>
                              </w:r>
                              <w:r w:rsidRPr="00C14E97">
                                <w:rPr>
                                  <w:color w:val="000000" w:themeColor="text1"/>
                                </w:rPr>
                                <w:t>tutorat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Flèche : droite 226"/>
                        <wps:cNvSpPr/>
                        <wps:spPr>
                          <a:xfrm>
                            <a:off x="4572000" y="1552359"/>
                            <a:ext cx="1104900" cy="247650"/>
                          </a:xfrm>
                          <a:prstGeom prst="rightArrow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Flèche : droite 227"/>
                        <wps:cNvSpPr/>
                        <wps:spPr>
                          <a:xfrm rot="10800000">
                            <a:off x="4505324" y="1314267"/>
                            <a:ext cx="1095375" cy="247650"/>
                          </a:xfrm>
                          <a:prstGeom prst="rightArrow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43A3A" id="Groupe 25" o:spid="_x0000_s1027" style="position:absolute;left:0;text-align:left;margin-left:63.55pt;margin-top:4.7pt;width:453.25pt;height:250.45pt;z-index:251662336;mso-width-relative:margin;mso-height-relative:margin" coordsize="56769,3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">
                <v:rect id="Rectangle 26" o:spid="_x0000_s1028" style="position:absolute;width:51413;height:31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" filled="f" strokecolor="#7f5f00 [1607]" strokeweight="1pt"/>
                <v:rect id="Rectangle 27" o:spid="_x0000_s1029" style="position:absolute;left:30099;top:6381;width:16131;height:5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" fillcolor="#f4b083 [1941]" strokecolor="#7f5f00 [1607]" strokeweight="1pt">
                  <v:textbox>
                    <w:txbxContent>
                      <w:p w14:paraId="2CF33CBA" w14:textId="77777777" w:rsidR="00AB6B08" w:rsidRPr="00C14E97" w:rsidRDefault="00AB6B08" w:rsidP="00AB6B0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14E97">
                          <w:rPr>
                            <w:color w:val="000000" w:themeColor="text1"/>
                          </w:rPr>
                          <w:t>Banque d’accueil –</w:t>
                        </w:r>
                      </w:p>
                      <w:p w14:paraId="0A6D7D52" w14:textId="77777777" w:rsidR="00AB6B08" w:rsidRPr="00C14E97" w:rsidRDefault="00AB6B08" w:rsidP="00AB6B0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14E97">
                          <w:rPr>
                            <w:color w:val="000000" w:themeColor="text1"/>
                          </w:rPr>
                          <w:t xml:space="preserve"> Borne prêt retour</w:t>
                        </w:r>
                      </w:p>
                    </w:txbxContent>
                  </v:textbox>
                </v:rect>
                <v:rect id="Rectangle 29" o:spid="_x0000_s1030" style="position:absolute;left:22288;width:9919;height:3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" fillcolor="#f4b083 [1941]" strokecolor="#7f5f00 [1607]" strokeweight="1pt">
                  <v:textbox>
                    <w:txbxContent>
                      <w:p w14:paraId="256D6CC9" w14:textId="77777777" w:rsidR="00AB6B08" w:rsidRPr="00C14E97" w:rsidRDefault="00AB6B08" w:rsidP="00AB6B0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14E97">
                          <w:rPr>
                            <w:color w:val="000000" w:themeColor="text1"/>
                          </w:rPr>
                          <w:t>Reprographie</w:t>
                        </w:r>
                      </w:p>
                    </w:txbxContent>
                  </v:textbox>
                </v:rect>
                <v:rect id="Rectangle 30" o:spid="_x0000_s1031" style="position:absolute;left:34194;width:17247;height:4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" fillcolor="#f4b083 [1941]" strokecolor="#7f5f00 [1607]" strokeweight="1pt">
                  <v:textbox>
                    <w:txbxContent>
                      <w:p w14:paraId="71F3251F" w14:textId="77777777" w:rsidR="00AB6B08" w:rsidRPr="00C14E97" w:rsidRDefault="00AB6B08" w:rsidP="00AB6B0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14E97">
                          <w:rPr>
                            <w:color w:val="000000" w:themeColor="text1"/>
                          </w:rPr>
                          <w:t>Stockage ouvrages/Espace documentaliste</w:t>
                        </w:r>
                      </w:p>
                    </w:txbxContent>
                  </v:textbox>
                </v:rect>
                <v:rect id="Rectangle 31" o:spid="_x0000_s1032" style="position:absolute;left:9525;top:10380;width:18002;height:11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" fillcolor="#f4b083 [1941]" strokecolor="#7f5f00 [1607]" strokeweight="1pt">
                  <v:textbox>
                    <w:txbxContent>
                      <w:p w14:paraId="17E408C1" w14:textId="77777777" w:rsidR="00AB6B08" w:rsidRPr="00C14E97" w:rsidRDefault="00AB6B08" w:rsidP="00AB6B0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14E97">
                          <w:rPr>
                            <w:color w:val="000000" w:themeColor="text1"/>
                          </w:rPr>
                          <w:t>Espace de travail – Multimédia - Rayonnage</w:t>
                        </w:r>
                      </w:p>
                    </w:txbxContent>
                  </v:textbox>
                </v:rect>
                <v:rect id="Rectangle 224" o:spid="_x0000_s1033" style="position:absolute;width:6953;height:1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" fillcolor="#f4b083 [1941]" strokecolor="#7f5f00 [1607]" strokeweight="1pt">
                  <v:textbox>
                    <w:txbxContent>
                      <w:p w14:paraId="22309C92" w14:textId="77777777" w:rsidR="00AB6B08" w:rsidRPr="00C14E97" w:rsidRDefault="00AB6B08" w:rsidP="00AB6B0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14E97">
                          <w:rPr>
                            <w:color w:val="000000" w:themeColor="text1"/>
                          </w:rPr>
                          <w:t>Salle Informatique</w:t>
                        </w:r>
                      </w:p>
                    </w:txbxContent>
                  </v:textbox>
                </v:rect>
                <v:rect id="Rectangle 225" o:spid="_x0000_s1034" style="position:absolute;top:17145;width:6953;height:14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" fillcolor="#f4b083 [1941]" strokecolor="#7f5f00 [1607]" strokeweight="1pt">
                  <v:textbox>
                    <w:txbxContent>
                      <w:p w14:paraId="3DF35951" w14:textId="77777777" w:rsidR="00AB6B08" w:rsidRPr="00C14E97" w:rsidRDefault="00AB6B08" w:rsidP="00AB6B0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C14E97">
                          <w:rPr>
                            <w:color w:val="000000" w:themeColor="text1"/>
                          </w:rPr>
                          <w:t xml:space="preserve">Salle de travail / </w:t>
                        </w:r>
                        <w:r>
                          <w:rPr>
                            <w:color w:val="000000" w:themeColor="text1"/>
                          </w:rPr>
                          <w:t xml:space="preserve">Salle </w:t>
                        </w:r>
                        <w:r w:rsidRPr="00C14E97">
                          <w:rPr>
                            <w:color w:val="000000" w:themeColor="text1"/>
                          </w:rPr>
                          <w:t>tutorat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226" o:spid="_x0000_s1035" type="#_x0000_t13" style="position:absolute;left:45720;top:15523;width:11049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" adj="19179" fillcolor="#c00000" strokecolor="#823b0b [1605]" strokeweight="1pt"/>
                <v:shape id="Flèche : droite 227" o:spid="_x0000_s1036" type="#_x0000_t13" style="position:absolute;left:45053;top:13142;width:10953;height:247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" adj="19158" fillcolor="#c00000" strokecolor="#823b0b [1605]" strokeweight="1pt"/>
              </v:group>
            </w:pict>
          </mc:Fallback>
        </mc:AlternateContent>
      </w:r>
    </w:p>
    <w:p w14:paraId="7311C9C7" w14:textId="77777777" w:rsidR="00AB6B08" w:rsidRPr="00FF3785" w:rsidRDefault="00AB6B08" w:rsidP="00AB6B08">
      <w:pPr>
        <w:rPr>
          <w:rFonts w:ascii="Verdana" w:hAnsi="Verdana"/>
        </w:rPr>
      </w:pPr>
    </w:p>
    <w:p w14:paraId="0C76D686" w14:textId="77777777" w:rsidR="00AB6B08" w:rsidRPr="00FF3785" w:rsidRDefault="00AB6B08" w:rsidP="00AB6B08">
      <w:pPr>
        <w:rPr>
          <w:rFonts w:ascii="Verdana" w:hAnsi="Verdana"/>
        </w:rPr>
      </w:pPr>
    </w:p>
    <w:p w14:paraId="461096A4" w14:textId="77777777" w:rsidR="00AB6B08" w:rsidRPr="00FF3785" w:rsidRDefault="00AB6B08" w:rsidP="00AB6B08">
      <w:pPr>
        <w:rPr>
          <w:rFonts w:ascii="Verdana" w:hAnsi="Verdana"/>
        </w:rPr>
      </w:pPr>
    </w:p>
    <w:p w14:paraId="056FE1C1" w14:textId="77777777" w:rsidR="00AB6B08" w:rsidRPr="00FF3785" w:rsidRDefault="00AB6B08" w:rsidP="00AB6B08">
      <w:pPr>
        <w:rPr>
          <w:rFonts w:ascii="Verdana" w:hAnsi="Verdana"/>
        </w:rPr>
      </w:pPr>
    </w:p>
    <w:p w14:paraId="30346A3A" w14:textId="77777777" w:rsidR="00AB6B08" w:rsidRPr="00FF3785" w:rsidRDefault="00AB6B08" w:rsidP="00AB6B08">
      <w:pPr>
        <w:rPr>
          <w:rFonts w:ascii="Verdana" w:hAnsi="Verdana"/>
        </w:rPr>
      </w:pPr>
    </w:p>
    <w:p w14:paraId="65DC06FD" w14:textId="77777777" w:rsidR="00AB6B08" w:rsidRPr="00FF3785" w:rsidRDefault="00AB6B08" w:rsidP="00AB6B08">
      <w:pPr>
        <w:rPr>
          <w:rFonts w:ascii="Verdana" w:hAnsi="Verdana"/>
        </w:rPr>
      </w:pPr>
      <w:r w:rsidRPr="00FF3785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D20B4" wp14:editId="332C6C7D">
                <wp:simplePos x="0" y="0"/>
                <wp:positionH relativeFrom="column">
                  <wp:posOffset>4483100</wp:posOffset>
                </wp:positionH>
                <wp:positionV relativeFrom="paragraph">
                  <wp:posOffset>163364</wp:posOffset>
                </wp:positionV>
                <wp:extent cx="1266825" cy="1057275"/>
                <wp:effectExtent l="0" t="0" r="28575" b="28575"/>
                <wp:wrapNone/>
                <wp:docPr id="228" name="Ellips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0572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64ED2" w14:textId="77777777" w:rsidR="00AB6B08" w:rsidRPr="00C14E97" w:rsidRDefault="00AB6B08" w:rsidP="00AB6B0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14E97">
                              <w:rPr>
                                <w:color w:val="000000" w:themeColor="text1"/>
                              </w:rPr>
                              <w:t>Lecture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Loisir</w:t>
                            </w:r>
                            <w:r w:rsidRPr="00C14E97">
                              <w:rPr>
                                <w:color w:val="000000" w:themeColor="text1"/>
                              </w:rPr>
                              <w:t>, Presse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8D20B4" id="Ellipse 228" o:spid="_x0000_s1037" style="position:absolute;margin-left:353pt;margin-top:12.85pt;width:99.7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" fillcolor="#f4b083 [1941]" strokecolor="#7f5f00 [1607]" strokeweight="1pt">
                <v:stroke joinstyle="miter"/>
                <v:textbox>
                  <w:txbxContent>
                    <w:p w14:paraId="3BB64ED2" w14:textId="77777777" w:rsidR="00AB6B08" w:rsidRPr="00C14E97" w:rsidRDefault="00AB6B08" w:rsidP="00AB6B0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14E97">
                        <w:rPr>
                          <w:color w:val="000000" w:themeColor="text1"/>
                        </w:rPr>
                        <w:t>Lecture</w:t>
                      </w:r>
                      <w:r>
                        <w:rPr>
                          <w:color w:val="000000" w:themeColor="text1"/>
                        </w:rPr>
                        <w:t xml:space="preserve"> Loisir</w:t>
                      </w:r>
                      <w:r w:rsidRPr="00C14E97">
                        <w:rPr>
                          <w:color w:val="000000" w:themeColor="text1"/>
                        </w:rPr>
                        <w:t>, Presse</w:t>
                      </w:r>
                    </w:p>
                  </w:txbxContent>
                </v:textbox>
              </v:oval>
            </w:pict>
          </mc:Fallback>
        </mc:AlternateContent>
      </w:r>
    </w:p>
    <w:p w14:paraId="45050288" w14:textId="77777777" w:rsidR="00AB6B08" w:rsidRPr="00FF3785" w:rsidRDefault="00AB6B08" w:rsidP="00AB6B08">
      <w:pPr>
        <w:rPr>
          <w:rFonts w:ascii="Verdana" w:hAnsi="Verdana"/>
        </w:rPr>
      </w:pPr>
    </w:p>
    <w:p w14:paraId="6C3F0773" w14:textId="77777777" w:rsidR="00AB6B08" w:rsidRPr="00FF3785" w:rsidRDefault="00AB6B08" w:rsidP="00AB6B08">
      <w:pPr>
        <w:rPr>
          <w:rFonts w:ascii="Verdana" w:hAns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4ABBBF" wp14:editId="30115B0A">
                <wp:simplePos x="0" y="0"/>
                <wp:positionH relativeFrom="column">
                  <wp:posOffset>3083560</wp:posOffset>
                </wp:positionH>
                <wp:positionV relativeFrom="paragraph">
                  <wp:posOffset>184785</wp:posOffset>
                </wp:positionV>
                <wp:extent cx="990600" cy="79057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790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A9253" w14:textId="77777777" w:rsidR="00AB6B08" w:rsidRPr="00C14E97" w:rsidRDefault="00AB6B08" w:rsidP="00AB6B0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Espace Orientation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ABBBF" id="Rectangle 19" o:spid="_x0000_s1038" style="position:absolute;margin-left:242.8pt;margin-top:14.55pt;width:78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" fillcolor="#f4b083 [1941]" strokecolor="#7f5f00 [1607]" strokeweight="1pt">
                <v:textbox>
                  <w:txbxContent>
                    <w:p w14:paraId="5BFA9253" w14:textId="77777777" w:rsidR="00AB6B08" w:rsidRPr="00C14E97" w:rsidRDefault="00AB6B08" w:rsidP="00AB6B0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Espace Orientation</w:t>
                      </w:r>
                    </w:p>
                  </w:txbxContent>
                </v:textbox>
              </v:rect>
            </w:pict>
          </mc:Fallback>
        </mc:AlternateContent>
      </w:r>
    </w:p>
    <w:p w14:paraId="490DC422" w14:textId="77777777" w:rsidR="00AB6B08" w:rsidRPr="00FF3785" w:rsidRDefault="00AB6B08" w:rsidP="00AB6B08">
      <w:pPr>
        <w:rPr>
          <w:rFonts w:ascii="Verdana" w:hAnsi="Verdana"/>
        </w:rPr>
      </w:pPr>
    </w:p>
    <w:p w14:paraId="302A21D9" w14:textId="77777777" w:rsidR="00AB6B08" w:rsidRPr="00FF3785" w:rsidRDefault="00AB6B08" w:rsidP="00AB6B08">
      <w:pPr>
        <w:rPr>
          <w:rFonts w:ascii="Verdana" w:hAnsi="Verdana"/>
        </w:rPr>
      </w:pPr>
    </w:p>
    <w:p w14:paraId="5B613EF9" w14:textId="77777777" w:rsidR="00AB6B08" w:rsidRPr="00FF3785" w:rsidRDefault="00AB6B08" w:rsidP="00AB6B08">
      <w:pPr>
        <w:rPr>
          <w:rFonts w:ascii="Verdana" w:hAnsi="Verdana"/>
        </w:rPr>
      </w:pPr>
    </w:p>
    <w:p w14:paraId="3CB9B8B0" w14:textId="77777777" w:rsidR="00AB6B08" w:rsidRPr="00234964" w:rsidRDefault="00AB6B08" w:rsidP="00AB6B08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>ENJEUX PRINCIPAUX</w:t>
      </w:r>
    </w:p>
    <w:p w14:paraId="3BEF16CC" w14:textId="77777777" w:rsidR="00AB6B08" w:rsidRDefault="00AB6B08" w:rsidP="00AB6B08">
      <w:pPr>
        <w:pStyle w:val="Paragraphedeliste"/>
        <w:numPr>
          <w:ilvl w:val="0"/>
          <w:numId w:val="1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7557DA">
        <w:rPr>
          <w:rFonts w:ascii="Verdana" w:hAnsi="Verdana"/>
          <w:color w:val="000000" w:themeColor="text1"/>
          <w:sz w:val="20"/>
          <w:szCs w:val="20"/>
        </w:rPr>
        <w:t>Confort acoustique</w:t>
      </w:r>
      <w:r>
        <w:rPr>
          <w:rFonts w:ascii="Verdana" w:hAnsi="Verdana"/>
          <w:color w:val="000000" w:themeColor="text1"/>
          <w:sz w:val="20"/>
          <w:szCs w:val="20"/>
        </w:rPr>
        <w:t xml:space="preserve"> &amp; </w:t>
      </w:r>
      <w:r w:rsidRPr="006C108C">
        <w:rPr>
          <w:rFonts w:ascii="Verdana" w:hAnsi="Verdana"/>
          <w:color w:val="000000" w:themeColor="text1"/>
          <w:sz w:val="20"/>
          <w:szCs w:val="20"/>
        </w:rPr>
        <w:t>visuel (</w:t>
      </w:r>
      <w:r>
        <w:rPr>
          <w:rFonts w:ascii="Verdana" w:hAnsi="Verdana"/>
          <w:color w:val="000000" w:themeColor="text1"/>
          <w:sz w:val="20"/>
          <w:szCs w:val="20"/>
        </w:rPr>
        <w:t xml:space="preserve">en particulier </w:t>
      </w:r>
      <w:r w:rsidRPr="006C108C">
        <w:rPr>
          <w:rFonts w:ascii="Verdana" w:hAnsi="Verdana"/>
          <w:color w:val="000000" w:themeColor="text1"/>
          <w:sz w:val="20"/>
          <w:szCs w:val="20"/>
        </w:rPr>
        <w:t>vue sur l’extérieur)</w:t>
      </w:r>
    </w:p>
    <w:p w14:paraId="5E4A684C" w14:textId="77777777" w:rsidR="00AB6B08" w:rsidRDefault="00AB6B08" w:rsidP="00AB6B08">
      <w:pPr>
        <w:pStyle w:val="Paragraphedeliste"/>
        <w:numPr>
          <w:ilvl w:val="0"/>
          <w:numId w:val="1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Permettre un accueil le plus large possible (si possible en soirée) Espaces auto gérés.</w:t>
      </w:r>
    </w:p>
    <w:p w14:paraId="679023CB" w14:textId="77777777" w:rsidR="00AB6B08" w:rsidRPr="006C108C" w:rsidRDefault="00AB6B08" w:rsidP="00AB6B08">
      <w:pPr>
        <w:pStyle w:val="Paragraphedeliste"/>
        <w:numPr>
          <w:ilvl w:val="0"/>
          <w:numId w:val="1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Favoriser le travail en mini groupes.</w:t>
      </w:r>
    </w:p>
    <w:p w14:paraId="1FBA0A13" w14:textId="77777777" w:rsidR="00AB6B08" w:rsidRPr="00234964" w:rsidRDefault="00AB6B08" w:rsidP="00AB6B08">
      <w:pPr>
        <w:tabs>
          <w:tab w:val="left" w:pos="5529"/>
        </w:tabs>
        <w:jc w:val="both"/>
        <w:rPr>
          <w:rFonts w:ascii="Verdana" w:eastAsia="Calibri" w:hAnsi="Verdana"/>
          <w:b/>
          <w:smallCaps/>
          <w:color w:val="145762"/>
        </w:rPr>
      </w:pPr>
      <w:r w:rsidRPr="00234964">
        <w:rPr>
          <w:rFonts w:ascii="Verdana" w:eastAsia="Calibri" w:hAnsi="Verdana"/>
          <w:b/>
          <w:smallCaps/>
          <w:color w:val="145762"/>
        </w:rPr>
        <w:t xml:space="preserve">CARACTERISTIQUES </w:t>
      </w:r>
      <w:r>
        <w:rPr>
          <w:rFonts w:ascii="Verdana" w:eastAsia="Calibri" w:hAnsi="Verdana"/>
          <w:b/>
          <w:smallCaps/>
          <w:color w:val="145762"/>
        </w:rPr>
        <w:t xml:space="preserve">PRINCIPALES </w:t>
      </w:r>
    </w:p>
    <w:p w14:paraId="3F2140E3" w14:textId="77777777" w:rsidR="00AB6B08" w:rsidRDefault="00AB6B08" w:rsidP="00AB6B08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FF3785">
        <w:rPr>
          <w:rFonts w:ascii="Verdana" w:hAnsi="Verdana"/>
          <w:b/>
          <w:bCs/>
          <w:noProof/>
          <w:sz w:val="20"/>
          <w:szCs w:val="20"/>
        </w:rPr>
        <w:t>Elements architecturaux :</w:t>
      </w:r>
    </w:p>
    <w:p w14:paraId="79C310F7" w14:textId="77777777" w:rsidR="00AB6B08" w:rsidRPr="004B24D7" w:rsidRDefault="00AB6B08" w:rsidP="00AB6B08">
      <w:pPr>
        <w:pStyle w:val="Paragraphedeliste"/>
        <w:numPr>
          <w:ilvl w:val="0"/>
          <w:numId w:val="13"/>
        </w:num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Aménagements qualitatifs </w:t>
      </w:r>
    </w:p>
    <w:p w14:paraId="4B6EBF07" w14:textId="77777777" w:rsidR="00AB6B08" w:rsidRPr="001B4759" w:rsidRDefault="00AB6B08" w:rsidP="00AB6B08">
      <w:pPr>
        <w:pStyle w:val="Paragraphedeliste"/>
        <w:numPr>
          <w:ilvl w:val="0"/>
          <w:numId w:val="13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1B4759">
        <w:rPr>
          <w:rFonts w:ascii="Verdana" w:hAnsi="Verdana"/>
          <w:noProof/>
          <w:sz w:val="20"/>
          <w:szCs w:val="20"/>
        </w:rPr>
        <w:t>Accés facilité (transport des ouvrages</w:t>
      </w:r>
      <w:r>
        <w:rPr>
          <w:rFonts w:ascii="Verdana" w:hAnsi="Verdana"/>
          <w:noProof/>
          <w:sz w:val="20"/>
          <w:szCs w:val="20"/>
        </w:rPr>
        <w:t>,utilisation</w:t>
      </w:r>
      <w:r w:rsidRPr="001B4759">
        <w:rPr>
          <w:rFonts w:ascii="Verdana" w:hAnsi="Verdana"/>
          <w:noProof/>
          <w:sz w:val="20"/>
          <w:szCs w:val="20"/>
        </w:rPr>
        <w:t xml:space="preserve">) </w:t>
      </w:r>
    </w:p>
    <w:p w14:paraId="72A34D93" w14:textId="77777777" w:rsidR="00AB6B08" w:rsidRPr="001B4759" w:rsidRDefault="00AB6B08" w:rsidP="00AB6B08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1B4759">
        <w:rPr>
          <w:rFonts w:ascii="Verdana" w:hAnsi="Verdana"/>
          <w:b/>
          <w:bCs/>
          <w:noProof/>
          <w:sz w:val="20"/>
          <w:szCs w:val="20"/>
        </w:rPr>
        <w:t xml:space="preserve">Lien Fonctionnel : </w:t>
      </w:r>
    </w:p>
    <w:p w14:paraId="7DE3FF07" w14:textId="77777777" w:rsidR="00AB6B08" w:rsidRPr="00FF3785" w:rsidRDefault="00AB6B08" w:rsidP="00AB6B08">
      <w:pPr>
        <w:pStyle w:val="Paragraphedeliste"/>
        <w:numPr>
          <w:ilvl w:val="0"/>
          <w:numId w:val="12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 w:rsidRPr="00FF3785">
        <w:rPr>
          <w:rFonts w:ascii="Verdana" w:hAnsi="Verdana"/>
          <w:noProof/>
          <w:sz w:val="20"/>
          <w:szCs w:val="20"/>
        </w:rPr>
        <w:t>Sanitaire</w:t>
      </w:r>
      <w:r>
        <w:rPr>
          <w:rFonts w:ascii="Verdana" w:hAnsi="Verdana"/>
          <w:noProof/>
          <w:sz w:val="20"/>
          <w:szCs w:val="20"/>
        </w:rPr>
        <w:t>s</w:t>
      </w:r>
      <w:r w:rsidRPr="00FF3785">
        <w:rPr>
          <w:rFonts w:ascii="Verdana" w:hAnsi="Verdana"/>
          <w:noProof/>
          <w:sz w:val="20"/>
          <w:szCs w:val="20"/>
        </w:rPr>
        <w:t xml:space="preserve"> à proximité de l’entrée </w:t>
      </w:r>
    </w:p>
    <w:p w14:paraId="2EBBAED9" w14:textId="77777777" w:rsidR="00AB6B08" w:rsidRPr="003122D4" w:rsidRDefault="00AB6B08" w:rsidP="00AB6B08">
      <w:pPr>
        <w:pStyle w:val="Paragraphedeliste"/>
        <w:numPr>
          <w:ilvl w:val="0"/>
          <w:numId w:val="12"/>
        </w:num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Extension </w:t>
      </w:r>
      <w:r w:rsidRPr="00FF3785">
        <w:rPr>
          <w:rFonts w:ascii="Verdana" w:hAnsi="Verdana"/>
          <w:noProof/>
          <w:sz w:val="20"/>
          <w:szCs w:val="20"/>
        </w:rPr>
        <w:t xml:space="preserve">possible sur une terrasse extérieure pour </w:t>
      </w:r>
      <w:r>
        <w:rPr>
          <w:rFonts w:ascii="Verdana" w:hAnsi="Verdana"/>
          <w:noProof/>
          <w:sz w:val="20"/>
          <w:szCs w:val="20"/>
        </w:rPr>
        <w:t>l’espace de consultation.</w:t>
      </w:r>
    </w:p>
    <w:p w14:paraId="712F85AF" w14:textId="77777777" w:rsidR="00AB6B08" w:rsidRPr="00FF3785" w:rsidRDefault="00AB6B08" w:rsidP="00AB6B08">
      <w:pPr>
        <w:pStyle w:val="Paragraphedeliste"/>
        <w:jc w:val="both"/>
        <w:rPr>
          <w:rFonts w:ascii="Verdana" w:hAnsi="Verdana"/>
          <w:b/>
          <w:bCs/>
          <w:noProof/>
          <w:sz w:val="20"/>
          <w:szCs w:val="20"/>
        </w:rPr>
      </w:pPr>
    </w:p>
    <w:p w14:paraId="1BBDFEB1" w14:textId="69BCD511" w:rsidR="00813FE3" w:rsidRPr="001B4759" w:rsidRDefault="00813FE3" w:rsidP="00813FE3">
      <w:pPr>
        <w:jc w:val="both"/>
        <w:rPr>
          <w:rFonts w:ascii="Verdana" w:hAnsi="Verdana"/>
          <w:b/>
          <w:bCs/>
          <w:noProof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</w:rPr>
        <w:t>Surface par locaux</w:t>
      </w:r>
      <w:r w:rsidRPr="001B4759">
        <w:rPr>
          <w:rFonts w:ascii="Verdana" w:hAnsi="Verdana"/>
          <w:b/>
          <w:bCs/>
          <w:noProof/>
          <w:sz w:val="20"/>
          <w:szCs w:val="20"/>
        </w:rPr>
        <w:t xml:space="preserve"> : </w:t>
      </w:r>
    </w:p>
    <w:p w14:paraId="017BB1A3" w14:textId="77777777" w:rsidR="00AB6B08" w:rsidRDefault="00AB6B08" w:rsidP="00AB6B08">
      <w:pPr>
        <w:rPr>
          <w:rFonts w:ascii="Verdana" w:hAnsi="Verdana"/>
        </w:rPr>
      </w:pPr>
    </w:p>
    <w:p w14:paraId="015A6CF2" w14:textId="77777777" w:rsidR="00AB6B08" w:rsidRDefault="00AB6B08" w:rsidP="00AB6B08">
      <w:pPr>
        <w:rPr>
          <w:rFonts w:ascii="Verdana" w:hAnsi="Verdana"/>
        </w:rPr>
      </w:pPr>
    </w:p>
    <w:p w14:paraId="05123245" w14:textId="77777777" w:rsidR="00AB6B08" w:rsidRDefault="00AB6B08" w:rsidP="00AB6B08">
      <w:pPr>
        <w:rPr>
          <w:rFonts w:ascii="Verdana" w:hAnsi="Verdana"/>
        </w:rPr>
      </w:pPr>
    </w:p>
    <w:p w14:paraId="261F4271" w14:textId="77777777" w:rsidR="00AB6B08" w:rsidRDefault="00AB6B08" w:rsidP="00AB6B08">
      <w:pPr>
        <w:rPr>
          <w:rFonts w:ascii="Verdana" w:hAnsi="Verdana"/>
        </w:rPr>
      </w:pPr>
    </w:p>
    <w:tbl>
      <w:tblPr>
        <w:tblW w:w="10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3"/>
        <w:gridCol w:w="1459"/>
      </w:tblGrid>
      <w:tr w:rsidR="00AB6B08" w:rsidRPr="003122D4" w14:paraId="1D680B69" w14:textId="77777777" w:rsidTr="006E3E57">
        <w:trPr>
          <w:trHeight w:val="533"/>
        </w:trPr>
        <w:tc>
          <w:tcPr>
            <w:tcW w:w="10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AB30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 xml:space="preserve">CENTRE DE CONNAISSANCE dont CDI &amp; MEDIA </w:t>
            </w:r>
            <w:proofErr w:type="gramStart"/>
            <w:r w:rsidRPr="003122D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LANGUES  (</w:t>
            </w:r>
            <w:proofErr w:type="gramEnd"/>
            <w:r w:rsidRPr="003122D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 xml:space="preserve"> type Lycée 1200 élèves) </w:t>
            </w:r>
          </w:p>
        </w:tc>
      </w:tr>
      <w:tr w:rsidR="00AB6B08" w:rsidRPr="003122D4" w14:paraId="27F17373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8A6CBF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fr-FR"/>
              </w:rPr>
              <w:t xml:space="preserve">Type d'espaces en auto-gestion ou hors CDI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BEAB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surf</w:t>
            </w:r>
            <w:proofErr w:type="gramEnd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unitaire </w:t>
            </w:r>
          </w:p>
        </w:tc>
      </w:tr>
      <w:tr w:rsidR="00AB6B08" w:rsidRPr="003122D4" w14:paraId="22D699B2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C7A2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Local gratuité (distribution et stockage) </w:t>
            </w:r>
            <w:proofErr w:type="spellStart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accés</w:t>
            </w:r>
            <w:proofErr w:type="spellEnd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livraisons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8F48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60</w:t>
            </w:r>
          </w:p>
        </w:tc>
      </w:tr>
      <w:tr w:rsidR="00AB6B08" w:rsidRPr="003122D4" w14:paraId="093DADE2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01A8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Sanitaires centre de connaissance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4227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pm</w:t>
            </w:r>
            <w:proofErr w:type="gramEnd"/>
          </w:p>
        </w:tc>
      </w:tr>
      <w:tr w:rsidR="00AB6B08" w:rsidRPr="003122D4" w14:paraId="62DCFCB5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772B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Espace de travail collaboratif : </w:t>
            </w:r>
            <w:proofErr w:type="spellStart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carrel</w:t>
            </w:r>
            <w:proofErr w:type="spellEnd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4 places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6BB6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B6B08" w:rsidRPr="003122D4" w14:paraId="28AB384E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928E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Espace de travail collaboratif avec </w:t>
            </w:r>
            <w:proofErr w:type="spellStart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visio</w:t>
            </w:r>
            <w:proofErr w:type="spellEnd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-conf : </w:t>
            </w:r>
            <w:proofErr w:type="spellStart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carrel</w:t>
            </w:r>
            <w:proofErr w:type="spellEnd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8 places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3385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</w:tr>
      <w:tr w:rsidR="00AB6B08" w:rsidRPr="003122D4" w14:paraId="2769798A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CAA6" w14:textId="70854DF0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Salle média langues 24 places dont 12 </w:t>
            </w:r>
            <w:r w:rsidR="00E2614A"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postes</w:t>
            </w: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info + poste prof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12A1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90</w:t>
            </w:r>
          </w:p>
        </w:tc>
      </w:tr>
      <w:tr w:rsidR="00AB6B08" w:rsidRPr="003122D4" w14:paraId="30ED540B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6ED0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Salle informatique 36 élèves dont 36 postes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E693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60</w:t>
            </w:r>
          </w:p>
        </w:tc>
      </w:tr>
      <w:tr w:rsidR="00AB6B08" w:rsidRPr="003122D4" w14:paraId="349D1E35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BDFE25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fr-FR"/>
              </w:rPr>
              <w:t>Accueil et offre de services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843E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fr-FR"/>
              </w:rPr>
            </w:pPr>
          </w:p>
        </w:tc>
      </w:tr>
      <w:tr w:rsidR="00AB6B08" w:rsidRPr="003122D4" w14:paraId="0A2ECD3C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AF60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Banque d’accueil / information / gestion des prêts- bornes de prêt/retour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9A5E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</w:tr>
      <w:tr w:rsidR="00AB6B08" w:rsidRPr="003122D4" w14:paraId="37998560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3C68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Local reprographie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31CE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B6B08" w:rsidRPr="003122D4" w14:paraId="1901BF2C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900A" w14:textId="12C06E15" w:rsidR="00AB6B08" w:rsidRPr="003122D4" w:rsidRDefault="00E2614A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Stockage ;</w:t>
            </w:r>
            <w:r w:rsidR="00AB6B08"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AB6B0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ouvrages </w:t>
            </w:r>
            <w:r w:rsidR="00AB6B08"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et </w:t>
            </w:r>
            <w:r w:rsidR="00AB6B08">
              <w:rPr>
                <w:rFonts w:ascii="Calibri" w:eastAsia="Times New Roman" w:hAnsi="Calibri" w:cs="Calibri"/>
                <w:color w:val="000000"/>
                <w:lang w:eastAsia="fr-FR"/>
              </w:rPr>
              <w:t>espace documentaliste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9325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15</w:t>
            </w:r>
          </w:p>
        </w:tc>
      </w:tr>
      <w:tr w:rsidR="00AB6B08" w:rsidRPr="003122D4" w14:paraId="38FBA5AC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AE75" w14:textId="7670D9BB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Espace presse lecture : 2 espaces </w:t>
            </w:r>
            <w:r w:rsidR="00E2614A"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de 7</w:t>
            </w: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places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B68A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AB6B08" w:rsidRPr="003122D4" w14:paraId="77CBC0A6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93A6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Espace presse présentation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0AD0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AB6B08" w:rsidRPr="003122D4" w14:paraId="6D4D6CD0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A081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Espace langues étrangères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6CF9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</w:p>
        </w:tc>
      </w:tr>
      <w:tr w:rsidR="00AB6B08" w:rsidRPr="003122D4" w14:paraId="7031BC98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5808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Espace orientation lecture : 4 places + 2 postes informatiques + "bulle" rdv COP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F71C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</w:tr>
      <w:tr w:rsidR="00AB6B08" w:rsidRPr="003122D4" w14:paraId="4BACCA58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01BD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Espace orientation présentation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8680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</w:tr>
      <w:tr w:rsidR="00AB6B08" w:rsidRPr="003122D4" w14:paraId="0D4D6971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76BF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Sanitaires du personnel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62FE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pm</w:t>
            </w:r>
            <w:proofErr w:type="gramEnd"/>
          </w:p>
        </w:tc>
      </w:tr>
      <w:tr w:rsidR="00AB6B08" w:rsidRPr="003122D4" w14:paraId="51AEF00E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CC3F" w14:textId="293AAF1E" w:rsidR="00AB6B08" w:rsidRPr="003122D4" w:rsidRDefault="00E2614A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Espaces de</w:t>
            </w:r>
            <w:r w:rsidR="00AB6B08"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travail sur table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6F91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300</w:t>
            </w:r>
          </w:p>
        </w:tc>
      </w:tr>
      <w:tr w:rsidR="00AB6B08" w:rsidRPr="003122D4" w14:paraId="0D3E984C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35E2" w14:textId="42796465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Espaces mono </w:t>
            </w:r>
            <w:r w:rsidR="00E2614A"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postes multimédia</w:t>
            </w:r>
            <w:bookmarkStart w:id="0" w:name="_GoBack"/>
            <w:bookmarkEnd w:id="0"/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( répartis dans le centre)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EF0E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30</w:t>
            </w:r>
          </w:p>
        </w:tc>
      </w:tr>
      <w:tr w:rsidR="00AB6B08" w:rsidRPr="003122D4" w14:paraId="08D475BF" w14:textId="77777777" w:rsidTr="006E3E57">
        <w:trPr>
          <w:trHeight w:val="333"/>
        </w:trPr>
        <w:tc>
          <w:tcPr>
            <w:tcW w:w="9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5588" w14:textId="77777777" w:rsidR="00AB6B08" w:rsidRPr="003122D4" w:rsidRDefault="00AB6B08" w:rsidP="006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Présentation en libre accès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058C" w14:textId="77777777" w:rsidR="00AB6B08" w:rsidRPr="003122D4" w:rsidRDefault="00AB6B08" w:rsidP="006E3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122D4">
              <w:rPr>
                <w:rFonts w:ascii="Calibri" w:eastAsia="Times New Roman" w:hAnsi="Calibri" w:cs="Calibri"/>
                <w:color w:val="000000"/>
                <w:lang w:eastAsia="fr-FR"/>
              </w:rPr>
              <w:t>60</w:t>
            </w:r>
          </w:p>
        </w:tc>
      </w:tr>
    </w:tbl>
    <w:p w14:paraId="59B5E877" w14:textId="77777777" w:rsidR="00AB6B08" w:rsidRPr="00FF3785" w:rsidRDefault="00AB6B08" w:rsidP="00AB6B08">
      <w:pPr>
        <w:rPr>
          <w:rFonts w:ascii="Verdana" w:hAnsi="Verdana"/>
        </w:rPr>
      </w:pPr>
    </w:p>
    <w:p w14:paraId="13D78469" w14:textId="77777777" w:rsidR="00813FE3" w:rsidRDefault="00813FE3" w:rsidP="00AB6B08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</w:p>
    <w:p w14:paraId="32A41365" w14:textId="0C46D149" w:rsidR="00AB6B08" w:rsidRPr="004B24D7" w:rsidRDefault="00AB6B08" w:rsidP="00AB6B08">
      <w:pPr>
        <w:tabs>
          <w:tab w:val="left" w:pos="5529"/>
        </w:tabs>
        <w:rPr>
          <w:rFonts w:ascii="Verdana" w:eastAsia="Calibri" w:hAnsi="Verdana"/>
          <w:b/>
          <w:smallCaps/>
          <w:color w:val="145762"/>
        </w:rPr>
      </w:pPr>
      <w:r w:rsidRPr="004B24D7">
        <w:rPr>
          <w:rFonts w:ascii="Verdana" w:eastAsia="Calibri" w:hAnsi="Verdana"/>
          <w:b/>
          <w:smallCaps/>
          <w:color w:val="145762"/>
        </w:rPr>
        <w:t>LOCAUX ASSOCIES</w:t>
      </w:r>
    </w:p>
    <w:p w14:paraId="5B88CE53" w14:textId="77777777" w:rsidR="00AB6B08" w:rsidRPr="004B24D7" w:rsidRDefault="00AB6B08" w:rsidP="00AB6B08">
      <w:pPr>
        <w:pStyle w:val="Paragraphedeliste"/>
        <w:numPr>
          <w:ilvl w:val="0"/>
          <w:numId w:val="11"/>
        </w:numPr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b/>
          <w:bCs/>
          <w:sz w:val="20"/>
          <w:szCs w:val="20"/>
        </w:rPr>
        <w:t>Banque d’accueil :</w:t>
      </w:r>
    </w:p>
    <w:p w14:paraId="2A602EAE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Positionné à l’entrée et sortie du centre de ressource,</w:t>
      </w:r>
      <w:r>
        <w:rPr>
          <w:rFonts w:ascii="Verdana" w:hAnsi="Verdana"/>
          <w:sz w:val="20"/>
          <w:szCs w:val="20"/>
        </w:rPr>
        <w:t xml:space="preserve"> </w:t>
      </w:r>
      <w:r w:rsidRPr="004B24D7">
        <w:rPr>
          <w:rFonts w:ascii="Verdana" w:hAnsi="Verdana"/>
          <w:sz w:val="20"/>
          <w:szCs w:val="20"/>
        </w:rPr>
        <w:t xml:space="preserve">la documentaliste </w:t>
      </w:r>
      <w:r>
        <w:rPr>
          <w:rFonts w:ascii="Verdana" w:hAnsi="Verdana"/>
          <w:sz w:val="20"/>
          <w:szCs w:val="20"/>
        </w:rPr>
        <w:t xml:space="preserve">y </w:t>
      </w:r>
      <w:r w:rsidRPr="004B24D7">
        <w:rPr>
          <w:rFonts w:ascii="Verdana" w:hAnsi="Verdana"/>
          <w:sz w:val="20"/>
          <w:szCs w:val="20"/>
        </w:rPr>
        <w:t>accueill</w:t>
      </w:r>
      <w:r>
        <w:rPr>
          <w:rFonts w:ascii="Verdana" w:hAnsi="Verdana"/>
          <w:sz w:val="20"/>
          <w:szCs w:val="20"/>
        </w:rPr>
        <w:t xml:space="preserve">e les usagers, les </w:t>
      </w:r>
      <w:r w:rsidRPr="004B24D7">
        <w:rPr>
          <w:rFonts w:ascii="Verdana" w:hAnsi="Verdana"/>
          <w:sz w:val="20"/>
          <w:szCs w:val="20"/>
        </w:rPr>
        <w:t xml:space="preserve">oriente, </w:t>
      </w:r>
      <w:r>
        <w:rPr>
          <w:rFonts w:ascii="Verdana" w:hAnsi="Verdana"/>
          <w:sz w:val="20"/>
          <w:szCs w:val="20"/>
        </w:rPr>
        <w:t xml:space="preserve">les </w:t>
      </w:r>
      <w:r w:rsidRPr="004B24D7">
        <w:rPr>
          <w:rFonts w:ascii="Verdana" w:hAnsi="Verdana"/>
          <w:sz w:val="20"/>
          <w:szCs w:val="20"/>
        </w:rPr>
        <w:t>conseille et g</w:t>
      </w:r>
      <w:r>
        <w:rPr>
          <w:rFonts w:ascii="Verdana" w:hAnsi="Verdana"/>
          <w:sz w:val="20"/>
          <w:szCs w:val="20"/>
        </w:rPr>
        <w:t>ère</w:t>
      </w:r>
      <w:r w:rsidRPr="004B24D7">
        <w:rPr>
          <w:rFonts w:ascii="Verdana" w:hAnsi="Verdana"/>
          <w:sz w:val="20"/>
          <w:szCs w:val="20"/>
        </w:rPr>
        <w:t xml:space="preserve"> les prêts des documents. Cet espace doit permettre de visualiser l’ensemble du centre des ressources. Une borne de prêt en libre-service peut être mise en place.</w:t>
      </w:r>
      <w:r>
        <w:rPr>
          <w:rFonts w:ascii="Verdana" w:hAnsi="Verdana"/>
          <w:sz w:val="20"/>
          <w:szCs w:val="20"/>
        </w:rPr>
        <w:t xml:space="preserve"> </w:t>
      </w:r>
      <w:r w:rsidRPr="004B24D7">
        <w:rPr>
          <w:rFonts w:ascii="Verdana" w:hAnsi="Verdana"/>
          <w:sz w:val="20"/>
          <w:szCs w:val="20"/>
        </w:rPr>
        <w:t>Cet espace sera à proximité de la reprographie et de l’espace documentaliste.</w:t>
      </w:r>
    </w:p>
    <w:p w14:paraId="46EB8B99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555743DF" w14:textId="77777777" w:rsidR="00AB6B08" w:rsidRPr="004B24D7" w:rsidRDefault="00AB6B08" w:rsidP="00AB6B08">
      <w:pPr>
        <w:pStyle w:val="Paragraphedeliste"/>
        <w:numPr>
          <w:ilvl w:val="0"/>
          <w:numId w:val="11"/>
        </w:numPr>
        <w:jc w:val="both"/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b/>
          <w:bCs/>
          <w:sz w:val="20"/>
          <w:szCs w:val="20"/>
        </w:rPr>
        <w:t>Espace reprographie :</w:t>
      </w:r>
    </w:p>
    <w:p w14:paraId="0FD3B34E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Lieu d’impression et de reliure de document. Cet espace sera clos et correctement ventilé. Le mobilier permettra de travailler sur les documents ainsi que le stockage de fourniture.</w:t>
      </w:r>
    </w:p>
    <w:p w14:paraId="47928363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5AC754D0" w14:textId="77777777" w:rsidR="00AB6B08" w:rsidRPr="004B24D7" w:rsidRDefault="00AB6B08" w:rsidP="00AB6B08">
      <w:pPr>
        <w:pStyle w:val="Paragraphedeliste"/>
        <w:numPr>
          <w:ilvl w:val="0"/>
          <w:numId w:val="11"/>
        </w:numPr>
        <w:jc w:val="both"/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b/>
          <w:bCs/>
          <w:sz w:val="20"/>
          <w:szCs w:val="20"/>
        </w:rPr>
        <w:t>Stockage ouvrage / Espace documentaliste :</w:t>
      </w:r>
    </w:p>
    <w:p w14:paraId="2C0DA653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 xml:space="preserve">Espace de travail fermé accessible uniquement par la documentaliste, ce lieu permet d’entretenir et de stocker les ouvrages. </w:t>
      </w:r>
    </w:p>
    <w:p w14:paraId="22B2942C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Cet espace permet également de stocker les affaires personnelles de la documentaliste et est équipé d’un sanitaire personnel avec un point d’eau. Il est situé à proximité de la banque d’accueil.</w:t>
      </w:r>
    </w:p>
    <w:p w14:paraId="37EB238B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52BF50E1" w14:textId="77777777" w:rsidR="00AB6B08" w:rsidRPr="004B24D7" w:rsidRDefault="00AB6B08" w:rsidP="00AB6B08">
      <w:pPr>
        <w:pStyle w:val="Paragraphedeliste"/>
        <w:numPr>
          <w:ilvl w:val="0"/>
          <w:numId w:val="11"/>
        </w:numPr>
        <w:jc w:val="both"/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b/>
          <w:bCs/>
          <w:sz w:val="20"/>
          <w:szCs w:val="20"/>
        </w:rPr>
        <w:t xml:space="preserve">Espace de </w:t>
      </w:r>
      <w:r>
        <w:rPr>
          <w:rFonts w:ascii="Verdana" w:hAnsi="Verdana"/>
          <w:b/>
          <w:bCs/>
          <w:sz w:val="20"/>
          <w:szCs w:val="20"/>
        </w:rPr>
        <w:t>lecture</w:t>
      </w:r>
      <w:r w:rsidRPr="004B24D7">
        <w:rPr>
          <w:rFonts w:ascii="Verdana" w:hAnsi="Verdana"/>
          <w:b/>
          <w:bCs/>
          <w:sz w:val="20"/>
          <w:szCs w:val="20"/>
        </w:rPr>
        <w:t>, presse</w:t>
      </w:r>
      <w:r>
        <w:rPr>
          <w:rFonts w:ascii="Verdana" w:hAnsi="Verdana"/>
          <w:b/>
          <w:bCs/>
          <w:sz w:val="20"/>
          <w:szCs w:val="20"/>
        </w:rPr>
        <w:t> :</w:t>
      </w:r>
      <w:r w:rsidRPr="004B24D7">
        <w:rPr>
          <w:rFonts w:ascii="Verdana" w:hAnsi="Verdana"/>
          <w:b/>
          <w:bCs/>
          <w:sz w:val="20"/>
          <w:szCs w:val="20"/>
        </w:rPr>
        <w:t xml:space="preserve"> </w:t>
      </w:r>
    </w:p>
    <w:p w14:paraId="108EA939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Espace ouvert sur le reste du CDI</w:t>
      </w:r>
    </w:p>
    <w:p w14:paraId="4BFEAF3F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lastRenderedPageBreak/>
        <w:t xml:space="preserve">Espace de lecture proposant du mobilier confortable pour des lectures de détente assises (fauteuil, chauffeuse, </w:t>
      </w:r>
      <w:r>
        <w:rPr>
          <w:rFonts w:ascii="Verdana" w:hAnsi="Verdana"/>
          <w:sz w:val="20"/>
          <w:szCs w:val="20"/>
        </w:rPr>
        <w:t xml:space="preserve">pouf, </w:t>
      </w:r>
      <w:r w:rsidRPr="004B24D7">
        <w:rPr>
          <w:rFonts w:ascii="Verdana" w:hAnsi="Verdana"/>
          <w:sz w:val="20"/>
          <w:szCs w:val="20"/>
        </w:rPr>
        <w:t>table basse, …)</w:t>
      </w:r>
      <w:r>
        <w:rPr>
          <w:rFonts w:ascii="Verdana" w:hAnsi="Verdana"/>
          <w:sz w:val="20"/>
          <w:szCs w:val="20"/>
        </w:rPr>
        <w:t>. Cet espace pourra proposer l’accès aux ressources numériques de divertissement tel que des DVD, musique par des postes informatiques équipés de casques audios.</w:t>
      </w:r>
    </w:p>
    <w:p w14:paraId="0495DEEE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Consultation en libre accès avec rayonnages fixes proposant des présentoirs de journaux, revues, ouvrages papiers et numériques pour le loisir (Livres, BD, DVD, CD musique, …)</w:t>
      </w:r>
    </w:p>
    <w:p w14:paraId="0495F82D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A proximité de la banque d’accueil</w:t>
      </w:r>
      <w:r>
        <w:rPr>
          <w:rFonts w:ascii="Verdana" w:hAnsi="Verdana"/>
          <w:sz w:val="20"/>
          <w:szCs w:val="20"/>
        </w:rPr>
        <w:t>.</w:t>
      </w:r>
    </w:p>
    <w:p w14:paraId="085E942B" w14:textId="77777777" w:rsidR="00AB6B08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Cette espace consultation pourra être prolongé sur une terrasse extérieure.</w:t>
      </w:r>
    </w:p>
    <w:p w14:paraId="2F66E37B" w14:textId="77777777" w:rsidR="00AB6B08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19319F75" w14:textId="77777777" w:rsidR="00AB6B08" w:rsidRPr="004B24D7" w:rsidRDefault="00AB6B08" w:rsidP="00AB6B08">
      <w:pPr>
        <w:pStyle w:val="Paragraphedeliste"/>
        <w:numPr>
          <w:ilvl w:val="0"/>
          <w:numId w:val="11"/>
        </w:numPr>
        <w:jc w:val="both"/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b/>
          <w:bCs/>
          <w:sz w:val="20"/>
          <w:szCs w:val="20"/>
        </w:rPr>
        <w:t xml:space="preserve">Espace </w:t>
      </w:r>
      <w:r>
        <w:rPr>
          <w:rFonts w:ascii="Verdana" w:hAnsi="Verdana"/>
          <w:b/>
          <w:bCs/>
          <w:sz w:val="20"/>
          <w:szCs w:val="20"/>
        </w:rPr>
        <w:t>Orientation :</w:t>
      </w:r>
      <w:r w:rsidRPr="004B24D7">
        <w:rPr>
          <w:rFonts w:ascii="Verdana" w:hAnsi="Verdana"/>
          <w:b/>
          <w:bCs/>
          <w:sz w:val="20"/>
          <w:szCs w:val="20"/>
        </w:rPr>
        <w:t xml:space="preserve"> </w:t>
      </w:r>
    </w:p>
    <w:p w14:paraId="1FBF00B5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Espace ouvert sur le reste du CDI</w:t>
      </w:r>
    </w:p>
    <w:p w14:paraId="7D8AD1E1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Espace de travail/orientation proposant des tables de travail individuelles ou en groupe insonorisées et des postes informatique notamment pour l’espace orientation (box, table standard, table haute, …)</w:t>
      </w:r>
    </w:p>
    <w:p w14:paraId="51A2926F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 xml:space="preserve">Consultation en libre accès avec rayonnages </w:t>
      </w:r>
      <w:r>
        <w:rPr>
          <w:rFonts w:ascii="Verdana" w:hAnsi="Verdana"/>
          <w:sz w:val="20"/>
          <w:szCs w:val="20"/>
        </w:rPr>
        <w:t>proposant des ouvrages liés à l’orientation et aux métiers.</w:t>
      </w:r>
    </w:p>
    <w:p w14:paraId="64D8832A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A proximité de la banque d’accueil</w:t>
      </w:r>
      <w:r>
        <w:rPr>
          <w:rFonts w:ascii="Verdana" w:hAnsi="Verdana"/>
          <w:sz w:val="20"/>
          <w:szCs w:val="20"/>
        </w:rPr>
        <w:t xml:space="preserve"> et de l’espace travail multimédia</w:t>
      </w:r>
    </w:p>
    <w:p w14:paraId="612CD01A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0F385A3A" w14:textId="77777777" w:rsidR="00AB6B08" w:rsidRPr="004B24D7" w:rsidRDefault="00AB6B08" w:rsidP="00AB6B08">
      <w:pPr>
        <w:pStyle w:val="Paragraphedeliste"/>
        <w:numPr>
          <w:ilvl w:val="0"/>
          <w:numId w:val="11"/>
        </w:numPr>
        <w:jc w:val="both"/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b/>
          <w:bCs/>
          <w:sz w:val="20"/>
          <w:szCs w:val="20"/>
        </w:rPr>
        <w:t>Espace de travail Multimédia :</w:t>
      </w:r>
    </w:p>
    <w:p w14:paraId="7FEA224E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Espace ouvert sur le reste du CDI</w:t>
      </w:r>
    </w:p>
    <w:p w14:paraId="5433163A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Espace de travail destiné aux études individuel</w:t>
      </w:r>
      <w:r>
        <w:rPr>
          <w:rFonts w:ascii="Verdana" w:hAnsi="Verdana"/>
          <w:sz w:val="20"/>
          <w:szCs w:val="20"/>
        </w:rPr>
        <w:t>les</w:t>
      </w:r>
      <w:r w:rsidRPr="004B24D7">
        <w:rPr>
          <w:rFonts w:ascii="Verdana" w:hAnsi="Verdana"/>
          <w:sz w:val="20"/>
          <w:szCs w:val="20"/>
        </w:rPr>
        <w:t xml:space="preserve"> ou en groupe proposant de grandes tables, des petites, des box de travail insonorisés, des postes informatiques, des rayonnages fixes d’ouvrages pédagogiques</w:t>
      </w:r>
      <w:r>
        <w:rPr>
          <w:rFonts w:ascii="Verdana" w:hAnsi="Verdana"/>
          <w:sz w:val="20"/>
          <w:szCs w:val="20"/>
        </w:rPr>
        <w:t>.</w:t>
      </w:r>
    </w:p>
    <w:p w14:paraId="46E88DB4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Au centre du CDI</w:t>
      </w:r>
    </w:p>
    <w:p w14:paraId="62911C0A" w14:textId="77777777" w:rsidR="00AB6B08" w:rsidRPr="004B24D7" w:rsidRDefault="00AB6B08" w:rsidP="00AB6B08">
      <w:pPr>
        <w:pStyle w:val="Paragraphedeliste"/>
        <w:ind w:left="1440"/>
        <w:jc w:val="both"/>
        <w:rPr>
          <w:rFonts w:ascii="Verdana" w:hAnsi="Verdana"/>
          <w:sz w:val="20"/>
          <w:szCs w:val="20"/>
        </w:rPr>
      </w:pPr>
    </w:p>
    <w:p w14:paraId="73ED89D1" w14:textId="77777777" w:rsidR="00AB6B08" w:rsidRPr="004B24D7" w:rsidRDefault="00AB6B08" w:rsidP="00AB6B08">
      <w:pPr>
        <w:pStyle w:val="Paragraphedeliste"/>
        <w:numPr>
          <w:ilvl w:val="0"/>
          <w:numId w:val="11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b/>
          <w:bCs/>
          <w:sz w:val="20"/>
          <w:szCs w:val="20"/>
        </w:rPr>
        <w:t>Salle de travail / Espace Tutorat :</w:t>
      </w:r>
    </w:p>
    <w:p w14:paraId="7ACCFD20" w14:textId="77777777" w:rsidR="00AB6B08" w:rsidRPr="004B24D7" w:rsidRDefault="00AB6B08" w:rsidP="00AB6B08">
      <w:pPr>
        <w:spacing w:after="0"/>
        <w:ind w:left="141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 xml:space="preserve">Lieu de travail collaboratif fermé </w:t>
      </w:r>
      <w:r>
        <w:rPr>
          <w:rFonts w:ascii="Verdana" w:hAnsi="Verdana"/>
          <w:sz w:val="20"/>
          <w:szCs w:val="20"/>
        </w:rPr>
        <w:t xml:space="preserve">sur réservation en accès contrôlé depuis la banque d’accueil, </w:t>
      </w:r>
      <w:r w:rsidRPr="004B24D7">
        <w:rPr>
          <w:rFonts w:ascii="Verdana" w:hAnsi="Verdana"/>
          <w:sz w:val="20"/>
          <w:szCs w:val="20"/>
        </w:rPr>
        <w:t xml:space="preserve">en petit groupe d’élèves non encadré, dans le cadre de tutorat ou travail encadré par un professeur. </w:t>
      </w:r>
    </w:p>
    <w:p w14:paraId="2517AB8A" w14:textId="77777777" w:rsidR="00AB6B08" w:rsidRPr="004B24D7" w:rsidRDefault="00AB6B08" w:rsidP="00AB6B08">
      <w:pPr>
        <w:ind w:left="141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Cet espace pourrait être équipé de visioconférence. Il peut également être décliné en plusieurs salles en fonction des effectifs du lycée.</w:t>
      </w:r>
    </w:p>
    <w:p w14:paraId="181C8ACD" w14:textId="77777777" w:rsidR="00AB6B08" w:rsidRPr="004B24D7" w:rsidRDefault="00AB6B08" w:rsidP="00AB6B08">
      <w:pPr>
        <w:pStyle w:val="Paragraphedeliste"/>
        <w:numPr>
          <w:ilvl w:val="0"/>
          <w:numId w:val="11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4B24D7">
        <w:rPr>
          <w:rFonts w:ascii="Verdana" w:hAnsi="Verdana"/>
          <w:b/>
          <w:bCs/>
          <w:sz w:val="20"/>
          <w:szCs w:val="20"/>
        </w:rPr>
        <w:t>Salle informatique :</w:t>
      </w:r>
    </w:p>
    <w:p w14:paraId="1A05A0C2" w14:textId="77777777" w:rsidR="00AB6B08" w:rsidRPr="004B24D7" w:rsidRDefault="00AB6B08" w:rsidP="00AB6B08">
      <w:pPr>
        <w:pStyle w:val="Paragraphedeliste"/>
        <w:spacing w:after="0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Salle informatique fermée sur réservation en accès contrôlé depuis la banque d’accueil. Nombre de poste et de salle en fonction de l’effectif du lycée (36 ou 24 postes)</w:t>
      </w:r>
    </w:p>
    <w:p w14:paraId="64F4F47D" w14:textId="77777777" w:rsidR="00AB6B08" w:rsidRDefault="00AB6B08" w:rsidP="00AB6B08">
      <w:pPr>
        <w:pStyle w:val="Paragraphedeliste"/>
        <w:spacing w:after="0"/>
        <w:ind w:left="1440"/>
        <w:jc w:val="both"/>
        <w:rPr>
          <w:rFonts w:ascii="Verdana" w:hAnsi="Verdana"/>
          <w:sz w:val="20"/>
          <w:szCs w:val="20"/>
        </w:rPr>
      </w:pPr>
      <w:r w:rsidRPr="004B24D7">
        <w:rPr>
          <w:rFonts w:ascii="Verdana" w:hAnsi="Verdana"/>
          <w:sz w:val="20"/>
          <w:szCs w:val="20"/>
        </w:rPr>
        <w:t>Surface théorique : 60 ou 100 m²</w:t>
      </w:r>
    </w:p>
    <w:p w14:paraId="72024379" w14:textId="754420F2" w:rsidR="00036F18" w:rsidRPr="005A6697" w:rsidRDefault="00036F18" w:rsidP="00AB6B08">
      <w:pPr>
        <w:jc w:val="both"/>
        <w:rPr>
          <w:rFonts w:ascii="Verdana" w:hAnsi="Verdana"/>
        </w:rPr>
      </w:pPr>
    </w:p>
    <w:sectPr w:rsidR="00036F18" w:rsidRPr="005A6697" w:rsidSect="006001F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424" w:bottom="851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77519" w14:textId="77777777" w:rsidR="00447BAD" w:rsidRDefault="00447BAD" w:rsidP="006F0974">
      <w:pPr>
        <w:spacing w:after="0" w:line="240" w:lineRule="auto"/>
      </w:pPr>
      <w:r>
        <w:separator/>
      </w:r>
    </w:p>
  </w:endnote>
  <w:endnote w:type="continuationSeparator" w:id="0">
    <w:p w14:paraId="6E8586CA" w14:textId="77777777" w:rsidR="00447BAD" w:rsidRDefault="00447BAD" w:rsidP="006F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D7FE5" w14:textId="4B4D0640" w:rsidR="006F0974" w:rsidRDefault="00B92705" w:rsidP="00923E4C">
    <w:pPr>
      <w:pStyle w:val="Pieddepage"/>
      <w:ind w:left="3960" w:firstLine="3828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4E05645" wp14:editId="675161C0">
          <wp:simplePos x="0" y="0"/>
          <wp:positionH relativeFrom="margin">
            <wp:posOffset>-1036955</wp:posOffset>
          </wp:positionH>
          <wp:positionV relativeFrom="paragraph">
            <wp:posOffset>228600</wp:posOffset>
          </wp:positionV>
          <wp:extent cx="7835265" cy="23749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26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Version du 0</w:t>
    </w:r>
    <w:r w:rsidR="00871D9C">
      <w:t>9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06C4E" w14:textId="77777777" w:rsidR="00447BAD" w:rsidRDefault="00447BAD" w:rsidP="006F0974">
      <w:pPr>
        <w:spacing w:after="0" w:line="240" w:lineRule="auto"/>
      </w:pPr>
      <w:r>
        <w:separator/>
      </w:r>
    </w:p>
  </w:footnote>
  <w:footnote w:type="continuationSeparator" w:id="0">
    <w:p w14:paraId="0A32804C" w14:textId="77777777" w:rsidR="00447BAD" w:rsidRDefault="00447BAD" w:rsidP="006F0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9DBCB" w14:textId="77777777" w:rsidR="006F0974" w:rsidRDefault="00E2614A">
    <w:pPr>
      <w:pStyle w:val="En-tte"/>
    </w:pPr>
    <w:r>
      <w:rPr>
        <w:noProof/>
      </w:rPr>
      <w:pict w14:anchorId="2F4E5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9" o:spid="_x0000_s2059" type="#_x0000_t75" style="position:absolute;margin-left:0;margin-top:0;width:583.5pt;height:825.05pt;z-index:-251651072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FF1D9" w14:textId="4F9AFF2A" w:rsidR="006F0974" w:rsidRDefault="00B92705">
    <w:pPr>
      <w:pStyle w:val="En-tte"/>
    </w:pPr>
    <w:r w:rsidRPr="00B9270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0ACC29" wp14:editId="028A92EF">
              <wp:simplePos x="0" y="0"/>
              <wp:positionH relativeFrom="column">
                <wp:posOffset>-135890</wp:posOffset>
              </wp:positionH>
              <wp:positionV relativeFrom="paragraph">
                <wp:posOffset>-439420</wp:posOffset>
              </wp:positionV>
              <wp:extent cx="6994525" cy="27559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4525" cy="27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0B51B3" w14:textId="77777777" w:rsidR="00B92705" w:rsidRPr="00B42F33" w:rsidRDefault="00B92705" w:rsidP="00B92705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REFERENTIEL TRAVAUX REGION OCCITANIE</w:t>
                          </w:r>
                        </w:p>
                        <w:p w14:paraId="394A2448" w14:textId="77777777" w:rsidR="00B92705" w:rsidRDefault="00B92705" w:rsidP="00B9270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ACC29" id="Rectangle 6" o:spid="_x0000_s1039" style="position:absolute;margin-left:-10.7pt;margin-top:-34.6pt;width:550.7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" fillcolor="#7f7f7f [1612]" stroked="f" strokeweight="1pt">
              <v:textbox>
                <w:txbxContent>
                  <w:p w14:paraId="5C0B51B3" w14:textId="77777777" w:rsidR="00B92705" w:rsidRPr="00B42F33" w:rsidRDefault="00B92705" w:rsidP="00B92705">
                    <w:pPr>
                      <w:jc w:val="center"/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REFERENTIEL TRAVAUX REGION OCCITANIE</w:t>
                    </w:r>
                  </w:p>
                  <w:p w14:paraId="394A2448" w14:textId="77777777" w:rsidR="00B92705" w:rsidRDefault="00B92705" w:rsidP="00B9270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28118B" wp14:editId="2D24DE0E">
              <wp:simplePos x="0" y="0"/>
              <wp:positionH relativeFrom="page">
                <wp:posOffset>597535</wp:posOffset>
              </wp:positionH>
              <wp:positionV relativeFrom="paragraph">
                <wp:posOffset>-139065</wp:posOffset>
              </wp:positionV>
              <wp:extent cx="6981825" cy="309880"/>
              <wp:effectExtent l="0" t="0" r="952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1825" cy="30988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F940FC" w14:textId="4DF9028D" w:rsidR="00B92705" w:rsidRPr="00B42F33" w:rsidRDefault="00B92705" w:rsidP="00B92705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B42F33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FICHE </w:t>
                          </w:r>
                          <w:r w:rsidR="00B637E0"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ESPACE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8118B" id="Rectangle 5" o:spid="_x0000_s1040" style="position:absolute;margin-left:47.05pt;margin-top:-10.95pt;width:549.7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" fillcolor="#823b0b [1605]" stroked="f" strokeweight="1pt">
              <v:textbox>
                <w:txbxContent>
                  <w:p w14:paraId="08F940FC" w14:textId="4DF9028D" w:rsidR="00B92705" w:rsidRPr="00B42F33" w:rsidRDefault="00B92705" w:rsidP="00B92705">
                    <w:pPr>
                      <w:spacing w:after="0" w:line="240" w:lineRule="auto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B42F33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FICHE </w:t>
                    </w:r>
                    <w:r w:rsidR="00B637E0"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ESPACE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B92705">
      <w:rPr>
        <w:noProof/>
      </w:rPr>
      <w:drawing>
        <wp:anchor distT="0" distB="0" distL="114300" distR="114300" simplePos="0" relativeHeight="251670528" behindDoc="0" locked="0" layoutInCell="1" allowOverlap="1" wp14:anchorId="6244CA78" wp14:editId="6DF73EEB">
          <wp:simplePos x="0" y="0"/>
          <wp:positionH relativeFrom="page">
            <wp:posOffset>-36830</wp:posOffset>
          </wp:positionH>
          <wp:positionV relativeFrom="paragraph">
            <wp:posOffset>-448310</wp:posOffset>
          </wp:positionV>
          <wp:extent cx="652780" cy="652780"/>
          <wp:effectExtent l="0" t="0" r="0" b="0"/>
          <wp:wrapNone/>
          <wp:docPr id="8" name="Image 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270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85BBC9" wp14:editId="5FCB35D9">
              <wp:simplePos x="0" y="0"/>
              <wp:positionH relativeFrom="page">
                <wp:posOffset>-157480</wp:posOffset>
              </wp:positionH>
              <wp:positionV relativeFrom="paragraph">
                <wp:posOffset>340995</wp:posOffset>
              </wp:positionV>
              <wp:extent cx="929640" cy="617220"/>
              <wp:effectExtent l="3810" t="0" r="7620" b="7620"/>
              <wp:wrapNone/>
              <wp:docPr id="197" name="Flèche : pentagon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929640" cy="617220"/>
                      </a:xfrm>
                      <a:prstGeom prst="homePlate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50AF3B" w14:textId="4E4311D2" w:rsidR="00B92705" w:rsidRPr="007730E4" w:rsidRDefault="00B92705" w:rsidP="00B92705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F</w:t>
                          </w:r>
                          <w:r w:rsidR="00B637E0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E</w:t>
                          </w:r>
                          <w:r w:rsidRPr="007730E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.</w:t>
                          </w:r>
                          <w:r w:rsidR="007856B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2</w:t>
                          </w:r>
                        </w:p>
                        <w:p w14:paraId="145F4387" w14:textId="77777777" w:rsidR="00B92705" w:rsidRDefault="00B92705" w:rsidP="00B92705">
                          <w:pPr>
                            <w:jc w:val="center"/>
                          </w:pPr>
                        </w:p>
                        <w:p w14:paraId="25AE4466" w14:textId="77777777" w:rsidR="00B92705" w:rsidRDefault="00B92705" w:rsidP="00B92705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5BB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Flèche : pentagone 197" o:spid="_x0000_s1041" type="#_x0000_t15" style="position:absolute;margin-left:-12.4pt;margin-top:26.85pt;width:73.2pt;height:48.6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" adj="14430" fillcolor="#823b0b [1605]" stroked="f" strokeweight="1pt">
              <v:textbox style="layout-flow:vertical;mso-layout-flow-alt:bottom-to-top">
                <w:txbxContent>
                  <w:p w14:paraId="4A50AF3B" w14:textId="4E4311D2" w:rsidR="00B92705" w:rsidRPr="007730E4" w:rsidRDefault="00B92705" w:rsidP="00B9270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F</w:t>
                    </w:r>
                    <w:r w:rsidR="00B637E0">
                      <w:rPr>
                        <w:b/>
                        <w:bCs/>
                        <w:sz w:val="28"/>
                        <w:szCs w:val="28"/>
                      </w:rPr>
                      <w:t>E</w:t>
                    </w:r>
                    <w:r w:rsidRPr="007730E4">
                      <w:rPr>
                        <w:b/>
                        <w:bCs/>
                        <w:sz w:val="28"/>
                        <w:szCs w:val="28"/>
                      </w:rPr>
                      <w:t>.</w:t>
                    </w:r>
                    <w:r w:rsidR="007856BC">
                      <w:rPr>
                        <w:b/>
                        <w:bCs/>
                        <w:sz w:val="28"/>
                        <w:szCs w:val="28"/>
                      </w:rPr>
                      <w:t>2</w:t>
                    </w:r>
                  </w:p>
                  <w:p w14:paraId="145F4387" w14:textId="77777777" w:rsidR="00B92705" w:rsidRDefault="00B92705" w:rsidP="00B92705">
                    <w:pPr>
                      <w:jc w:val="center"/>
                    </w:pPr>
                  </w:p>
                  <w:p w14:paraId="25AE4466" w14:textId="77777777" w:rsidR="00B92705" w:rsidRDefault="00B92705" w:rsidP="00B92705"/>
                </w:txbxContent>
              </v:textbox>
              <w10:wrap anchorx="page"/>
            </v:shape>
          </w:pict>
        </mc:Fallback>
      </mc:AlternateContent>
    </w:r>
    <w:r w:rsidR="00E2614A">
      <w:rPr>
        <w:noProof/>
      </w:rPr>
      <w:pict w14:anchorId="6C14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30" o:spid="_x0000_s2060" type="#_x0000_t75" style="position:absolute;margin-left:0;margin-top:0;width:583.5pt;height:783.95pt;z-index:-251650048;mso-position-horizontal:center;mso-position-horizontal-relative:margin;mso-position-vertical:center;mso-position-vertical-relative:margin" o:allowincell="f">
          <v:imagedata r:id="rId2" o:title="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8617" w14:textId="77777777" w:rsidR="006F0974" w:rsidRDefault="00E2614A">
    <w:pPr>
      <w:pStyle w:val="En-tte"/>
    </w:pPr>
    <w:r>
      <w:rPr>
        <w:noProof/>
      </w:rPr>
      <w:pict w14:anchorId="7F415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71328" o:spid="_x0000_s2058" type="#_x0000_t75" style="position:absolute;margin-left:0;margin-top:0;width:583.5pt;height:825.05pt;z-index:-251652096;mso-position-horizontal:center;mso-position-horizontal-relative:margin;mso-position-vertical:center;mso-position-vertical-relative:margin" o:allowincell="f">
          <v:imagedata r:id="rId1" o:title="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5EBF"/>
    <w:multiLevelType w:val="hybridMultilevel"/>
    <w:tmpl w:val="C08EB9BA"/>
    <w:lvl w:ilvl="0" w:tplc="9716B6AE">
      <w:start w:val="1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10886"/>
    <w:multiLevelType w:val="hybridMultilevel"/>
    <w:tmpl w:val="6E8A4526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E3184"/>
    <w:multiLevelType w:val="hybridMultilevel"/>
    <w:tmpl w:val="03148D1A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4043"/>
    <w:multiLevelType w:val="hybridMultilevel"/>
    <w:tmpl w:val="22BA9EC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51686"/>
    <w:multiLevelType w:val="hybridMultilevel"/>
    <w:tmpl w:val="E24E515C"/>
    <w:lvl w:ilvl="0" w:tplc="412CB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838D0"/>
    <w:multiLevelType w:val="hybridMultilevel"/>
    <w:tmpl w:val="779AE8DA"/>
    <w:lvl w:ilvl="0" w:tplc="9EA0DC8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11DFE"/>
    <w:multiLevelType w:val="hybridMultilevel"/>
    <w:tmpl w:val="A3B4B2D2"/>
    <w:lvl w:ilvl="0" w:tplc="95C056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C1C56"/>
    <w:multiLevelType w:val="hybridMultilevel"/>
    <w:tmpl w:val="18224730"/>
    <w:lvl w:ilvl="0" w:tplc="92C4E4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F350B"/>
    <w:multiLevelType w:val="hybridMultilevel"/>
    <w:tmpl w:val="655278B0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A2915"/>
    <w:multiLevelType w:val="hybridMultilevel"/>
    <w:tmpl w:val="7428972C"/>
    <w:lvl w:ilvl="0" w:tplc="18A6F0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4508C"/>
    <w:multiLevelType w:val="hybridMultilevel"/>
    <w:tmpl w:val="A41A0074"/>
    <w:lvl w:ilvl="0" w:tplc="B5F28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852CD"/>
    <w:multiLevelType w:val="hybridMultilevel"/>
    <w:tmpl w:val="AB542838"/>
    <w:lvl w:ilvl="0" w:tplc="2D04483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EA7338"/>
    <w:multiLevelType w:val="hybridMultilevel"/>
    <w:tmpl w:val="BE207D3E"/>
    <w:lvl w:ilvl="0" w:tplc="7B944F2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2"/>
  </w:num>
  <w:num w:numId="9">
    <w:abstractNumId w:val="1"/>
  </w:num>
  <w:num w:numId="10">
    <w:abstractNumId w:val="12"/>
  </w:num>
  <w:num w:numId="11">
    <w:abstractNumId w:val="4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74"/>
    <w:rsid w:val="00036F18"/>
    <w:rsid w:val="000654E4"/>
    <w:rsid w:val="00330D53"/>
    <w:rsid w:val="00361632"/>
    <w:rsid w:val="00447BAD"/>
    <w:rsid w:val="006001FC"/>
    <w:rsid w:val="0066252B"/>
    <w:rsid w:val="006E3F12"/>
    <w:rsid w:val="006E6318"/>
    <w:rsid w:val="006F0974"/>
    <w:rsid w:val="007856BC"/>
    <w:rsid w:val="007E7530"/>
    <w:rsid w:val="007F7209"/>
    <w:rsid w:val="00813FE3"/>
    <w:rsid w:val="00826FC4"/>
    <w:rsid w:val="00871D9C"/>
    <w:rsid w:val="008F5D32"/>
    <w:rsid w:val="00923E4C"/>
    <w:rsid w:val="00A04192"/>
    <w:rsid w:val="00A72BFB"/>
    <w:rsid w:val="00AB6B08"/>
    <w:rsid w:val="00B637E0"/>
    <w:rsid w:val="00B92705"/>
    <w:rsid w:val="00B94354"/>
    <w:rsid w:val="00BE0E67"/>
    <w:rsid w:val="00C15523"/>
    <w:rsid w:val="00DE17AA"/>
    <w:rsid w:val="00DF22A1"/>
    <w:rsid w:val="00E01A55"/>
    <w:rsid w:val="00E2614A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A89BA3A"/>
  <w15:chartTrackingRefBased/>
  <w15:docId w15:val="{FEB7C41C-DE40-4249-AACF-2E4A8E37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0974"/>
  </w:style>
  <w:style w:type="paragraph" w:styleId="Pieddepage">
    <w:name w:val="footer"/>
    <w:basedOn w:val="Normal"/>
    <w:link w:val="PieddepageCar"/>
    <w:uiPriority w:val="99"/>
    <w:unhideWhenUsed/>
    <w:rsid w:val="006F0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0974"/>
  </w:style>
  <w:style w:type="table" w:styleId="Grilledutableau">
    <w:name w:val="Table Grid"/>
    <w:basedOn w:val="TableauNormal"/>
    <w:uiPriority w:val="59"/>
    <w:rsid w:val="00DE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7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794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CAMPAGNE Guillaume</dc:creator>
  <cp:keywords/>
  <dc:description/>
  <cp:lastModifiedBy>CAMPOS Claire</cp:lastModifiedBy>
  <cp:revision>5</cp:revision>
  <dcterms:created xsi:type="dcterms:W3CDTF">2022-09-09T13:47:00Z</dcterms:created>
  <dcterms:modified xsi:type="dcterms:W3CDTF">2022-12-19T15:25:00Z</dcterms:modified>
</cp:coreProperties>
</file>